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Inhalt: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 xml:space="preserve">ie einmalige Erfahrung, </w:t>
      </w:r>
      <w:r>
        <w:rPr>
          <w:rtl w:val="0"/>
        </w:rPr>
        <w:t>der Praxis - in die Ferne schauen</w:t>
      </w:r>
      <w:r>
        <w:rPr>
          <w:rtl w:val="0"/>
        </w:rPr>
        <w:t xml:space="preserve">, </w:t>
      </w:r>
      <w:r>
        <w:rPr>
          <w:rtl w:val="0"/>
        </w:rPr>
        <w:t>hilft den meisten Menschen eine</w:t>
      </w:r>
      <w:r>
        <w:rPr>
          <w:rtl w:val="0"/>
        </w:rPr>
        <w:t xml:space="preserve"> Verbesserung des Sehverm</w:t>
      </w:r>
      <w:r>
        <w:rPr>
          <w:rtl w:val="0"/>
          <w:lang w:val="sv-SE"/>
        </w:rPr>
        <w:t>ö</w:t>
      </w:r>
      <w:r>
        <w:rPr>
          <w:rtl w:val="0"/>
        </w:rPr>
        <w:t>gens zu sp</w:t>
      </w:r>
      <w:r>
        <w:rPr>
          <w:rtl w:val="0"/>
        </w:rPr>
        <w:t>ü</w:t>
      </w:r>
      <w:r>
        <w:rPr>
          <w:rtl w:val="0"/>
        </w:rPr>
        <w:t>ren</w:t>
      </w:r>
      <w:r>
        <w:rPr>
          <w:rtl w:val="0"/>
        </w:rPr>
        <w:t>.</w:t>
      </w:r>
      <w:r>
        <w:rPr>
          <w:rtl w:val="0"/>
        </w:rPr>
        <w:t xml:space="preserve">   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Lektion</w:t>
      </w:r>
      <w:r>
        <w:rPr>
          <w:rtl w:val="0"/>
        </w:rPr>
        <w:t>: Das Grundprinzip der Sehpraxis: Entspannung und Konfrontation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Praktizieren von </w:t>
      </w:r>
      <w:r>
        <w:rPr>
          <w:rtl w:val="0"/>
        </w:rPr>
        <w:t>Ö</w:t>
      </w:r>
      <w:r>
        <w:rPr>
          <w:rtl w:val="0"/>
        </w:rPr>
        <w:t>ffnen und Schlie</w:t>
      </w:r>
      <w:r>
        <w:rPr>
          <w:rtl w:val="0"/>
        </w:rPr>
        <w:t>ß</w:t>
      </w:r>
      <w:r>
        <w:rPr>
          <w:rtl w:val="0"/>
        </w:rPr>
        <w:t>en</w:t>
      </w:r>
      <w:r>
        <w:rPr>
          <w:rtl w:val="0"/>
        </w:rPr>
        <w:t xml:space="preserve"> - </w:t>
      </w:r>
      <w:r>
        <w:rPr>
          <w:rtl w:val="0"/>
        </w:rPr>
        <w:t>Gruppe</w:t>
      </w:r>
      <w:r>
        <w:rPr>
          <w:rtl w:val="0"/>
        </w:rPr>
        <w:t>n-</w:t>
      </w:r>
      <w:r>
        <w:rPr>
          <w:rtl w:val="0"/>
          <w:lang w:val="fr-FR"/>
        </w:rPr>
        <w:t>Qi</w:t>
      </w:r>
      <w:r>
        <w:rPr>
          <w:rtl w:val="0"/>
        </w:rPr>
        <w:t>-</w:t>
      </w:r>
      <w:r>
        <w:rPr>
          <w:rtl w:val="0"/>
        </w:rPr>
        <w:t>Heilung f</w:t>
      </w:r>
      <w:r>
        <w:rPr>
          <w:rtl w:val="0"/>
        </w:rPr>
        <w:t>ü</w:t>
      </w:r>
      <w:r>
        <w:rPr>
          <w:rtl w:val="0"/>
        </w:rPr>
        <w:t>r die Augen und den ganzen K</w:t>
      </w:r>
      <w:r>
        <w:rPr>
          <w:rtl w:val="0"/>
          <w:lang w:val="sv-SE"/>
        </w:rPr>
        <w:t>ö</w:t>
      </w:r>
      <w:r>
        <w:rPr>
          <w:rtl w:val="0"/>
        </w:rPr>
        <w:t>rper.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Vorbereitung der Teilnehmer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Sehtest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Ob Myopie oder Hyperopie, wir machen normalerweise nur Fernsichttests. Wenn nach dem Training die Fernsicht verbessert wird, verbessert sich auch die Nahsicht.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Besorgen</w:t>
      </w:r>
      <w:r>
        <w:rPr>
          <w:rtl w:val="0"/>
        </w:rPr>
        <w:t xml:space="preserve"> Sie die Sehtestkarte.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Sie k</w:t>
      </w:r>
      <w:r>
        <w:rPr>
          <w:rtl w:val="0"/>
          <w:lang w:val="sv-SE"/>
        </w:rPr>
        <w:t>ö</w:t>
      </w:r>
      <w:r>
        <w:rPr>
          <w:rtl w:val="0"/>
        </w:rPr>
        <w:t>nnen auch die</w:t>
      </w:r>
      <w:r>
        <w:rPr>
          <w:rtl w:val="0"/>
        </w:rPr>
        <w:t>se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"http://www.mingmu.net/en/wp-content/uploads/2019/10/vision-test.pdf"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Testkarte</w:t>
      </w:r>
      <w:r>
        <w:rPr/>
        <w:fldChar w:fldCharType="end" w:fldLock="0"/>
      </w:r>
      <w:r>
        <w:rPr>
          <w:rtl w:val="0"/>
        </w:rPr>
        <w:t xml:space="preserve"> drucken</w:t>
      </w:r>
      <w:r>
        <w:rPr>
          <w:rtl w:val="0"/>
        </w:rPr>
        <w:t xml:space="preserve"> - </w:t>
      </w:r>
      <w:r>
        <w:rPr>
          <w:rtl w:val="0"/>
        </w:rPr>
        <w:t xml:space="preserve"> de</w:t>
      </w:r>
      <w:r>
        <w:rPr>
          <w:rtl w:val="0"/>
        </w:rPr>
        <w:t>n</w:t>
      </w:r>
      <w:r>
        <w:rPr>
          <w:rtl w:val="0"/>
        </w:rPr>
        <w:t xml:space="preserve"> Hochformatdruck mit A 4 -Papier ausw</w:t>
      </w:r>
      <w:r>
        <w:rPr>
          <w:rtl w:val="0"/>
        </w:rPr>
        <w:t>ä</w:t>
      </w:r>
      <w:r>
        <w:rPr>
          <w:rtl w:val="0"/>
        </w:rPr>
        <w:t>hlen und in einer Entfernung von 3 Metern verwenden.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Sie k</w:t>
      </w:r>
      <w:r>
        <w:rPr>
          <w:rtl w:val="0"/>
          <w:lang w:val="sv-SE"/>
        </w:rPr>
        <w:t>ö</w:t>
      </w:r>
      <w:r>
        <w:rPr>
          <w:rtl w:val="0"/>
        </w:rPr>
        <w:t>nnen auch das weit entfernte Ziel (siehe Vorbereitung der Seh</w:t>
      </w:r>
      <w:r>
        <w:rPr>
          <w:rtl w:val="0"/>
        </w:rPr>
        <w:t>ü</w:t>
      </w:r>
      <w:r>
        <w:rPr>
          <w:rtl w:val="0"/>
        </w:rPr>
        <w:t>bung) f</w:t>
      </w:r>
      <w:r>
        <w:rPr>
          <w:rtl w:val="0"/>
        </w:rPr>
        <w:t>ü</w:t>
      </w:r>
      <w:r>
        <w:rPr>
          <w:rtl w:val="0"/>
        </w:rPr>
        <w:t xml:space="preserve">r einen einfachen Test verwenden, und die Entfernung, um das Ziel klar zu sehen, kann das Testergebnis sein. 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Unabh</w:t>
      </w:r>
      <w:r>
        <w:rPr>
          <w:rtl w:val="0"/>
        </w:rPr>
        <w:t>ä</w:t>
      </w:r>
      <w:r>
        <w:rPr>
          <w:rtl w:val="0"/>
        </w:rPr>
        <w:t xml:space="preserve">ngig davon, ob Sie zwei oder ein Auge </w:t>
      </w:r>
      <w:r>
        <w:rPr>
          <w:rtl w:val="0"/>
        </w:rPr>
        <w:t>ü</w:t>
      </w:r>
      <w:r>
        <w:rPr>
          <w:rtl w:val="0"/>
        </w:rPr>
        <w:t>ben, sollten Sie das rechte und das linke Auge testen. Wenn Sie keine Sehprobleme haben oder nur eine Seh</w:t>
      </w:r>
      <w:r>
        <w:rPr>
          <w:rtl w:val="0"/>
        </w:rPr>
        <w:t>vorsorge</w:t>
      </w:r>
      <w:r>
        <w:rPr>
          <w:rtl w:val="0"/>
          <w:lang w:val="en-US"/>
        </w:rPr>
        <w:t xml:space="preserve"> w</w:t>
      </w:r>
      <w:r>
        <w:rPr>
          <w:rtl w:val="0"/>
        </w:rPr>
        <w:t>ü</w:t>
      </w:r>
      <w:r>
        <w:rPr>
          <w:rtl w:val="0"/>
        </w:rPr>
        <w:t>nschen, k</w:t>
      </w:r>
      <w:r>
        <w:rPr>
          <w:rtl w:val="0"/>
          <w:lang w:val="sv-SE"/>
        </w:rPr>
        <w:t>ö</w:t>
      </w:r>
      <w:r>
        <w:rPr>
          <w:rtl w:val="0"/>
        </w:rPr>
        <w:t>nnen Sie diese testen oder nicht.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 xml:space="preserve">Nehmen Sie die Brille ab. Wenn es nicht bequem ist, </w:t>
      </w:r>
      <w:r>
        <w:rPr>
          <w:rtl w:val="0"/>
        </w:rPr>
        <w:t>Kontaktlinsen</w:t>
      </w:r>
      <w:r>
        <w:rPr>
          <w:rtl w:val="0"/>
        </w:rPr>
        <w:t xml:space="preserve"> herauszunehmen, k</w:t>
      </w:r>
      <w:r>
        <w:rPr>
          <w:rtl w:val="0"/>
          <w:lang w:val="sv-SE"/>
        </w:rPr>
        <w:t>ö</w:t>
      </w:r>
      <w:r>
        <w:rPr>
          <w:rtl w:val="0"/>
        </w:rPr>
        <w:t>nnen Sie d</w:t>
      </w:r>
      <w:r>
        <w:rPr>
          <w:rtl w:val="0"/>
        </w:rPr>
        <w:t xml:space="preserve">iese </w:t>
      </w:r>
      <w:r>
        <w:rPr>
          <w:rtl w:val="0"/>
        </w:rPr>
        <w:t>auch zum Testen tragen.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Testen Sie die Sicht innerhalb von 10 Minuten vor und nach dem ersten Training.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Testen Sie die Sehkraft ab dem zweiten Tag</w:t>
      </w:r>
      <w:r>
        <w:rPr>
          <w:rtl w:val="0"/>
        </w:rPr>
        <w:t>,</w:t>
      </w:r>
      <w:r>
        <w:rPr>
          <w:rtl w:val="0"/>
        </w:rPr>
        <w:t xml:space="preserve"> 10 Minuten</w:t>
      </w:r>
      <w:r>
        <w:rPr>
          <w:rtl w:val="0"/>
        </w:rPr>
        <w:t xml:space="preserve"> </w:t>
      </w:r>
      <w:r>
        <w:rPr>
          <w:rtl w:val="0"/>
        </w:rPr>
        <w:t>vor dem Training</w:t>
      </w:r>
      <w:r>
        <w:rPr>
          <w:rtl w:val="0"/>
        </w:rPr>
        <w:t>.</w:t>
      </w:r>
      <w:r>
        <w:rPr>
          <w:rtl w:val="0"/>
        </w:rPr>
        <w:t xml:space="preserve">    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Notieren Sie alle Testergebnisse.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Wenn m</w:t>
      </w:r>
      <w:r>
        <w:rPr>
          <w:rtl w:val="0"/>
          <w:lang w:val="sv-SE"/>
        </w:rPr>
        <w:t>ö</w:t>
      </w:r>
      <w:r>
        <w:rPr>
          <w:rtl w:val="0"/>
        </w:rPr>
        <w:t>glich, k</w:t>
      </w:r>
      <w:r>
        <w:rPr>
          <w:rtl w:val="0"/>
          <w:lang w:val="sv-SE"/>
        </w:rPr>
        <w:t>ö</w:t>
      </w:r>
      <w:r>
        <w:rPr>
          <w:rtl w:val="0"/>
        </w:rPr>
        <w:t xml:space="preserve">nnen Sie </w:t>
      </w:r>
      <w:r>
        <w:rPr>
          <w:rtl w:val="0"/>
        </w:rPr>
        <w:t>zus</w:t>
      </w:r>
      <w:r>
        <w:rPr>
          <w:rtl w:val="0"/>
        </w:rPr>
        <w:t>ä</w:t>
      </w:r>
      <w:r>
        <w:rPr>
          <w:rtl w:val="0"/>
        </w:rPr>
        <w:t>tzlich</w:t>
      </w:r>
      <w:r>
        <w:rPr>
          <w:rtl w:val="0"/>
        </w:rPr>
        <w:t xml:space="preserve"> </w:t>
      </w:r>
      <w:r>
        <w:rPr>
          <w:rtl w:val="0"/>
        </w:rPr>
        <w:t>zu</w:t>
      </w:r>
      <w:r>
        <w:rPr>
          <w:rtl w:val="0"/>
        </w:rPr>
        <w:t xml:space="preserve"> dem Testen zu Hause</w:t>
      </w:r>
      <w:r>
        <w:rPr>
          <w:rtl w:val="0"/>
        </w:rPr>
        <w:t>,</w:t>
      </w:r>
      <w:r>
        <w:rPr>
          <w:rtl w:val="0"/>
        </w:rPr>
        <w:t xml:space="preserve"> vor und gegen Ende de</w:t>
      </w:r>
      <w:r>
        <w:rPr>
          <w:rtl w:val="0"/>
        </w:rPr>
        <w:t>s</w:t>
      </w:r>
      <w:r>
        <w:rPr>
          <w:rtl w:val="0"/>
        </w:rPr>
        <w:t xml:space="preserve"> Training</w:t>
      </w:r>
      <w:r>
        <w:rPr>
          <w:rtl w:val="0"/>
        </w:rPr>
        <w:t>s eine</w:t>
      </w:r>
      <w:r>
        <w:rPr>
          <w:rtl w:val="0"/>
          <w:lang w:val="es-ES_tradnl"/>
        </w:rPr>
        <w:t xml:space="preserve"> regul</w:t>
      </w:r>
      <w:r>
        <w:rPr>
          <w:rtl w:val="0"/>
        </w:rPr>
        <w:t>ä</w:t>
      </w:r>
      <w:r>
        <w:rPr>
          <w:rtl w:val="0"/>
        </w:rPr>
        <w:t xml:space="preserve">re </w:t>
      </w:r>
      <w:r>
        <w:rPr>
          <w:rtl w:val="0"/>
        </w:rPr>
        <w:t xml:space="preserve">Sehtest - </w:t>
      </w:r>
      <w:r>
        <w:rPr>
          <w:rtl w:val="0"/>
        </w:rPr>
        <w:t>Agentur aufsuchen.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Sehpraxis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Nehmen Sie die Brille vor dem Training ab,  Sie k</w:t>
      </w:r>
      <w:r>
        <w:rPr>
          <w:rtl w:val="0"/>
          <w:lang w:val="sv-SE"/>
        </w:rPr>
        <w:t>ö</w:t>
      </w:r>
      <w:r>
        <w:rPr>
          <w:rtl w:val="0"/>
        </w:rPr>
        <w:t xml:space="preserve">nnen </w:t>
      </w:r>
      <w:r>
        <w:rPr>
          <w:rtl w:val="0"/>
        </w:rPr>
        <w:t xml:space="preserve">aber </w:t>
      </w:r>
      <w:r>
        <w:rPr>
          <w:rtl w:val="0"/>
        </w:rPr>
        <w:t xml:space="preserve">auch </w:t>
      </w:r>
      <w:r>
        <w:rPr>
          <w:rtl w:val="0"/>
        </w:rPr>
        <w:t xml:space="preserve">mit </w:t>
      </w:r>
      <w:r>
        <w:rPr>
          <w:rtl w:val="0"/>
        </w:rPr>
        <w:t xml:space="preserve">einer Brille </w:t>
      </w:r>
      <w:r>
        <w:rPr>
          <w:rtl w:val="0"/>
        </w:rPr>
        <w:t>ü</w:t>
      </w:r>
      <w:r>
        <w:rPr>
          <w:rtl w:val="0"/>
        </w:rPr>
        <w:t>ben.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Wenn zwischen den beiden Augen ein gro</w:t>
      </w:r>
      <w:r>
        <w:rPr>
          <w:rtl w:val="0"/>
        </w:rPr>
        <w:t>ß</w:t>
      </w:r>
      <w:r>
        <w:rPr>
          <w:rtl w:val="0"/>
        </w:rPr>
        <w:t>er Unterschied im Sehverm</w:t>
      </w:r>
      <w:r>
        <w:rPr>
          <w:rtl w:val="0"/>
          <w:lang w:val="sv-SE"/>
        </w:rPr>
        <w:t>ö</w:t>
      </w:r>
      <w:r>
        <w:rPr>
          <w:rtl w:val="0"/>
        </w:rPr>
        <w:t>gen besteht, k</w:t>
      </w:r>
      <w:r>
        <w:rPr>
          <w:rtl w:val="0"/>
          <w:lang w:val="sv-SE"/>
        </w:rPr>
        <w:t>ö</w:t>
      </w:r>
      <w:r>
        <w:rPr>
          <w:rtl w:val="0"/>
        </w:rPr>
        <w:t>nnen Sie das Auge mit gutem Sehverm</w:t>
      </w:r>
      <w:r>
        <w:rPr>
          <w:rtl w:val="0"/>
          <w:lang w:val="sv-SE"/>
        </w:rPr>
        <w:t>ö</w:t>
      </w:r>
      <w:r>
        <w:rPr>
          <w:rtl w:val="0"/>
        </w:rPr>
        <w:t>gen bedecken</w:t>
      </w:r>
      <w:r>
        <w:rPr>
          <w:rtl w:val="0"/>
        </w:rPr>
        <w:t xml:space="preserve"> und nur </w:t>
      </w:r>
      <w:r>
        <w:rPr>
          <w:rtl w:val="0"/>
        </w:rPr>
        <w:t>das Auge mit schlechtem Sehverm</w:t>
      </w:r>
      <w:r>
        <w:rPr>
          <w:rtl w:val="0"/>
          <w:lang w:val="sv-SE"/>
        </w:rPr>
        <w:t>ö</w:t>
      </w:r>
      <w:r>
        <w:rPr>
          <w:rtl w:val="0"/>
        </w:rPr>
        <w:t xml:space="preserve">gen </w:t>
      </w:r>
      <w:r>
        <w:rPr>
          <w:rtl w:val="0"/>
        </w:rPr>
        <w:t>ü</w:t>
      </w:r>
      <w:r>
        <w:rPr>
          <w:rtl w:val="0"/>
        </w:rPr>
        <w:t>ben.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 xml:space="preserve">Wenn </w:t>
      </w:r>
      <w:r>
        <w:rPr>
          <w:rtl w:val="0"/>
        </w:rPr>
        <w:t>Ihre Augen w</w:t>
      </w:r>
      <w:r>
        <w:rPr>
          <w:rtl w:val="0"/>
        </w:rPr>
        <w:t>ä</w:t>
      </w:r>
      <w:r>
        <w:rPr>
          <w:rtl w:val="0"/>
        </w:rPr>
        <w:t xml:space="preserve">hrend der </w:t>
      </w:r>
      <w:r>
        <w:rPr>
          <w:rtl w:val="0"/>
        </w:rPr>
        <w:t>Ü</w:t>
      </w:r>
      <w:r>
        <w:rPr>
          <w:rtl w:val="0"/>
        </w:rPr>
        <w:t>bung sich sehr m</w:t>
      </w:r>
      <w:r>
        <w:rPr>
          <w:rtl w:val="0"/>
        </w:rPr>
        <w:t>ü</w:t>
      </w:r>
      <w:r>
        <w:rPr>
          <w:rtl w:val="0"/>
        </w:rPr>
        <w:t>de anf</w:t>
      </w:r>
      <w:r>
        <w:rPr>
          <w:rtl w:val="0"/>
        </w:rPr>
        <w:t>ü</w:t>
      </w:r>
      <w:r>
        <w:rPr>
          <w:rtl w:val="0"/>
        </w:rPr>
        <w:t>hlen k</w:t>
      </w:r>
      <w:r>
        <w:rPr>
          <w:rtl w:val="0"/>
        </w:rPr>
        <w:t>ö</w:t>
      </w:r>
      <w:r>
        <w:rPr>
          <w:rtl w:val="0"/>
        </w:rPr>
        <w:t>nnen Sie diese schlie</w:t>
      </w:r>
      <w:r>
        <w:rPr>
          <w:rtl w:val="0"/>
        </w:rPr>
        <w:t>ß</w:t>
      </w:r>
      <w:r>
        <w:rPr>
          <w:rtl w:val="0"/>
        </w:rPr>
        <w:t>en</w:t>
      </w:r>
      <w:r>
        <w:rPr>
          <w:rtl w:val="0"/>
        </w:rPr>
        <w:t>. Nach einer Pause k</w:t>
      </w:r>
      <w:r>
        <w:rPr>
          <w:rtl w:val="0"/>
          <w:lang w:val="sv-SE"/>
        </w:rPr>
        <w:t>ö</w:t>
      </w:r>
      <w:r>
        <w:rPr>
          <w:rtl w:val="0"/>
        </w:rPr>
        <w:t xml:space="preserve">nnen Sie weiter </w:t>
      </w:r>
      <w:r>
        <w:rPr>
          <w:rtl w:val="0"/>
        </w:rPr>
        <w:t>ü</w:t>
      </w:r>
      <w:r>
        <w:rPr>
          <w:rtl w:val="0"/>
        </w:rPr>
        <w:t>ben.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 xml:space="preserve">Notieren Sie die Zeit </w:t>
      </w:r>
      <w:r>
        <w:rPr>
          <w:rtl w:val="0"/>
        </w:rPr>
        <w:t xml:space="preserve">die Sie </w:t>
      </w:r>
      <w:r>
        <w:rPr>
          <w:rtl w:val="0"/>
        </w:rPr>
        <w:t>ohne</w:t>
      </w:r>
      <w:r>
        <w:rPr>
          <w:rtl w:val="0"/>
        </w:rPr>
        <w:t xml:space="preserve"> zu</w:t>
      </w:r>
      <w:r>
        <w:rPr>
          <w:rtl w:val="0"/>
          <w:lang w:val="nl-NL"/>
        </w:rPr>
        <w:t xml:space="preserve"> Blinken</w:t>
      </w:r>
      <w:r>
        <w:rPr>
          <w:rtl w:val="0"/>
        </w:rPr>
        <w:t xml:space="preserve"> erzielen</w:t>
      </w:r>
      <w:r>
        <w:rPr>
          <w:rtl w:val="0"/>
        </w:rPr>
        <w:t xml:space="preserve"> im ersten und </w:t>
      </w:r>
      <w:r>
        <w:rPr>
          <w:rtl w:val="0"/>
        </w:rPr>
        <w:t xml:space="preserve">dem </w:t>
      </w:r>
      <w:r>
        <w:rPr>
          <w:rtl w:val="0"/>
        </w:rPr>
        <w:t xml:space="preserve">letzten Training. 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Sie k</w:t>
      </w:r>
      <w:r>
        <w:rPr>
          <w:rtl w:val="0"/>
          <w:lang w:val="sv-SE"/>
        </w:rPr>
        <w:t>ö</w:t>
      </w:r>
      <w:r>
        <w:rPr>
          <w:rtl w:val="0"/>
        </w:rPr>
        <w:t xml:space="preserve">nnen auch selbst einen </w:t>
      </w:r>
      <w:r>
        <w:rPr>
          <w:rtl w:val="0"/>
        </w:rPr>
        <w:t>Text</w:t>
      </w:r>
      <w:r>
        <w:rPr>
          <w:rtl w:val="0"/>
        </w:rPr>
        <w:t xml:space="preserve"> schreiben oder ein Wort aus der Zeitung als Ziel ausschneiden.</w:t>
      </w:r>
    </w:p>
    <w:p>
      <w:pPr>
        <w:pStyle w:val="Text"/>
        <w:bidi w:val="0"/>
      </w:pPr>
    </w:p>
    <w:p>
      <w:pPr>
        <w:pStyle w:val="Text"/>
        <w:numPr>
          <w:ilvl w:val="0"/>
          <w:numId w:val="4"/>
        </w:numPr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 xml:space="preserve">r die </w:t>
      </w:r>
      <w:r>
        <w:rPr>
          <w:rtl w:val="0"/>
        </w:rPr>
        <w:t>Ü</w:t>
      </w:r>
      <w:r>
        <w:rPr>
          <w:rtl w:val="0"/>
        </w:rPr>
        <w:t xml:space="preserve">bung setzen Sie sich auf eine Stuhl und </w:t>
      </w:r>
      <w:r>
        <w:rPr>
          <w:rtl w:val="0"/>
        </w:rPr>
        <w:t xml:space="preserve"> kleben Sie die Tabelle oder den Buchstaben oder das Wort an die gegen</w:t>
      </w:r>
      <w:r>
        <w:rPr>
          <w:rtl w:val="0"/>
        </w:rPr>
        <w:t>ü</w:t>
      </w:r>
      <w:r>
        <w:rPr>
          <w:rtl w:val="0"/>
        </w:rPr>
        <w:t>berliegende Wand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Die Zeittafel soll bei geraden Blick auf Augenh</w:t>
      </w:r>
      <w:r>
        <w:rPr>
          <w:rtl w:val="0"/>
        </w:rPr>
        <w:t>ö</w:t>
      </w:r>
      <w:r>
        <w:rPr>
          <w:rtl w:val="0"/>
        </w:rPr>
        <w:t>he positioniert sein. Die Buchstaben sollten</w:t>
      </w:r>
      <w:r>
        <w:rPr>
          <w:rtl w:val="0"/>
        </w:rPr>
        <w:t xml:space="preserve"> halb verschwommen</w:t>
      </w:r>
      <w:r>
        <w:rPr>
          <w:rtl w:val="0"/>
        </w:rPr>
        <w:t xml:space="preserve"> sein.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 (groß)"/>
  </w:abstractNum>
  <w:abstractNum w:abstractNumId="3">
    <w:multiLevelType w:val="hybridMultilevel"/>
    <w:styleLink w:val="Punkt (groß)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Nummeriert">
    <w:name w:val="Nummeriert"/>
    <w:pPr>
      <w:numPr>
        <w:numId w:val="1"/>
      </w:numPr>
    </w:pPr>
  </w:style>
  <w:style w:type="numbering" w:styleId="Punkt (groß)">
    <w:name w:val="Punkt (groß)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